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AD38" w14:textId="77777777" w:rsidR="00A1276E" w:rsidRPr="00A1276E" w:rsidRDefault="00A1276E" w:rsidP="00A1276E">
      <w:pPr>
        <w:jc w:val="center"/>
        <w:rPr>
          <w:b/>
          <w:bCs/>
        </w:rPr>
      </w:pPr>
      <w:r w:rsidRPr="00A1276E">
        <w:rPr>
          <w:b/>
          <w:bCs/>
        </w:rPr>
        <w:t>Comissão de Orçamento, Finanças e Infraestrutura, Urbana e Rural</w:t>
      </w:r>
    </w:p>
    <w:p w14:paraId="65B2D80C" w14:textId="5133BEDD" w:rsidR="00A61CB0" w:rsidRDefault="00A1276E" w:rsidP="00A1276E">
      <w:pPr>
        <w:jc w:val="center"/>
        <w:rPr>
          <w:b/>
          <w:bCs/>
        </w:rPr>
      </w:pPr>
      <w:r>
        <w:rPr>
          <w:b/>
          <w:bCs/>
        </w:rPr>
        <w:t>Ata Nº 634</w:t>
      </w:r>
    </w:p>
    <w:p w14:paraId="66D1EB57" w14:textId="2D441866" w:rsidR="001D71FA" w:rsidRPr="001D71FA" w:rsidRDefault="001D71FA" w:rsidP="001D71FA">
      <w:pPr>
        <w:jc w:val="both"/>
      </w:pPr>
      <w:r>
        <w:tab/>
        <w:t xml:space="preserve">Aos vinte e dois dias do mês de abril do ano de dois mil e vinte e cinco, tendo por local a Câmara de Vereadores de Chapada, reuniram-se os componentes da </w:t>
      </w:r>
      <w:r w:rsidRPr="001D71FA">
        <w:t>Comissão de Orçamento, Finanças e Infraestrutura, Urbana e Rural</w:t>
      </w:r>
      <w:r>
        <w:t>, sendo Relator: Vereador Leonardo Krindges; Presidente Vereadora Gelci de Moura; Revisor: Vereadora Marlene Soares, para analisar os seguintes projetos de lei: Projeto de Lei Legislativo Nº 003/2025-Dipõe sobre o Mapa de Inclusão de pessoas com algum tipo de deficiência ou mobilidade reduzida no âmbito do município de Chapada e da outras providências; Projeto de Lei Legislativo Nº 004/2025-Dispõe sobre a obrigatoriedade no atendimento nos serviços públicos municipais aos pais e mães atípicos e da outras providências. Após estudo e análise dos Projetos acima citado foi verificado a existência de Parecer Jurídico Favorável, emitido pelo Assessor Jurídico da casa, sendo assim, conclui-se pela tramitação e deliberação em Plenário. Nada mais havendo a tratar o Presidente declara encerrada a reunião e determinou que fosse lavrada a presente Ata, que após lida e aprovada vai ser assinada pelos demais membros desta Comissão.</w:t>
      </w:r>
    </w:p>
    <w:p w14:paraId="77A7532A" w14:textId="4AD8E6BF" w:rsidR="001D71FA" w:rsidRPr="001D71FA" w:rsidRDefault="001D71FA" w:rsidP="001D71FA">
      <w:pPr>
        <w:jc w:val="both"/>
      </w:pPr>
    </w:p>
    <w:sectPr w:rsidR="001D71FA" w:rsidRPr="001D7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E"/>
    <w:rsid w:val="001D71FA"/>
    <w:rsid w:val="00A1276E"/>
    <w:rsid w:val="00A61CB0"/>
    <w:rsid w:val="00A750C7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DBDF"/>
  <w15:chartTrackingRefBased/>
  <w15:docId w15:val="{7D9D46C5-B010-4D3E-AF1E-75D20E0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2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2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2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2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2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2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2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2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2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2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2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27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27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2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27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2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2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2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2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2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2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2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27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27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27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2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27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2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2025-05-28T17:46:00Z</dcterms:created>
  <dcterms:modified xsi:type="dcterms:W3CDTF">2025-05-28T18:17:00Z</dcterms:modified>
</cp:coreProperties>
</file>