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A97E" w14:textId="2A2FFD56" w:rsidR="00A61CB0" w:rsidRDefault="00901CE5" w:rsidP="00901CE5">
      <w:pPr>
        <w:jc w:val="center"/>
        <w:rPr>
          <w:b/>
          <w:bCs/>
        </w:rPr>
      </w:pPr>
      <w:r>
        <w:rPr>
          <w:b/>
          <w:bCs/>
        </w:rPr>
        <w:t>Comissão de Orçamento, Finanças e Infraestrutura, Urbana e Rural</w:t>
      </w:r>
    </w:p>
    <w:p w14:paraId="14D771D9" w14:textId="6CE2EE6B" w:rsidR="00901CE5" w:rsidRDefault="00901CE5" w:rsidP="00901CE5">
      <w:pPr>
        <w:jc w:val="center"/>
        <w:rPr>
          <w:b/>
          <w:bCs/>
        </w:rPr>
      </w:pPr>
      <w:r>
        <w:rPr>
          <w:b/>
          <w:bCs/>
        </w:rPr>
        <w:t>Ata Nº 622</w:t>
      </w:r>
    </w:p>
    <w:p w14:paraId="5C32906D" w14:textId="3E1E54E6" w:rsidR="00901CE5" w:rsidRPr="00901CE5" w:rsidRDefault="00901CE5" w:rsidP="00901CE5">
      <w:pPr>
        <w:jc w:val="both"/>
      </w:pPr>
      <w:r>
        <w:tab/>
        <w:t>Aos dezessete dias do mês de dezembro do ano de dois mil e vinte e quatro, reuniu-se a Comissão de Orçamento, Finanças e Infraestrutura, Urbana e Rural para analisar o Projeto de Lei nº 045/2024 que “Autoriza a abertura de crédito adicional especial no orçamento do município, indica recursos e dá outras providências” e seu parecer Jurídico. Conclui-se que o mesmo é legal e constitucional segundo parecer Jurídico e está apto a ser lido e debatido em Plenário. Chapada-RS, 17 de dezembro de 2024.</w:t>
      </w:r>
    </w:p>
    <w:sectPr w:rsidR="00901CE5" w:rsidRPr="00901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E5"/>
    <w:rsid w:val="00901CE5"/>
    <w:rsid w:val="00A61CB0"/>
    <w:rsid w:val="00D669A8"/>
    <w:rsid w:val="00E2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94BC"/>
  <w15:chartTrackingRefBased/>
  <w15:docId w15:val="{107A8585-5F20-4731-9846-DAB13181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1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1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1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1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1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1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1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1C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1C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1C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C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1C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1C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1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1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1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1C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1C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1C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1C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1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2025-05-28T12:04:00Z</dcterms:created>
  <dcterms:modified xsi:type="dcterms:W3CDTF">2025-05-28T12:10:00Z</dcterms:modified>
</cp:coreProperties>
</file>